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5" w:rsidRDefault="007A7A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-234315</wp:posOffset>
            </wp:positionV>
            <wp:extent cx="6372225" cy="2581275"/>
            <wp:effectExtent l="19050" t="0" r="9525" b="0"/>
            <wp:wrapNone/>
            <wp:docPr id="3" name="Рисунок 3" descr="http://chemodan-turov.ru/wp-content/uploads/2016/11/priem-v-kostrome-chemodan-turov-obshhij-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modan-turov.ru/wp-content/uploads/2016/11/priem-v-kostrome-chemodan-turov-obshhij-v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7AF5" w:rsidRDefault="007A7AF5"/>
    <w:p w:rsidR="007A7AF5" w:rsidRDefault="007A7AF5"/>
    <w:p w:rsidR="007A7AF5" w:rsidRDefault="007A7AF5"/>
    <w:p w:rsidR="007A7AF5" w:rsidRDefault="007A7AF5"/>
    <w:p w:rsidR="007A7AF5" w:rsidRDefault="007A7AF5"/>
    <w:p w:rsidR="007A7AF5" w:rsidRDefault="007A7AF5"/>
    <w:p w:rsidR="007A7AF5" w:rsidRDefault="007A7AF5"/>
    <w:p w:rsidR="007A7AF5" w:rsidRPr="007A7AF5" w:rsidRDefault="007A7AF5" w:rsidP="007A7AF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A7AF5">
        <w:rPr>
          <w:rFonts w:ascii="Times New Roman" w:hAnsi="Times New Roman" w:cs="Times New Roman"/>
          <w:b/>
          <w:i/>
          <w:sz w:val="72"/>
          <w:szCs w:val="72"/>
        </w:rPr>
        <w:t>Рабочая тетрадь</w:t>
      </w:r>
    </w:p>
    <w:p w:rsidR="007A7AF5" w:rsidRDefault="00FF7869" w:rsidP="007A7AF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по истории к</w:t>
      </w:r>
      <w:r w:rsidR="007A7AF5" w:rsidRPr="007A7AF5">
        <w:rPr>
          <w:rFonts w:ascii="Times New Roman" w:hAnsi="Times New Roman" w:cs="Times New Roman"/>
          <w:b/>
          <w:i/>
          <w:sz w:val="72"/>
          <w:szCs w:val="72"/>
        </w:rPr>
        <w:t>остромского края</w:t>
      </w: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(конец</w:t>
      </w:r>
      <w:r w:rsidRPr="007A7AF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XIX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E27F07">
        <w:rPr>
          <w:rFonts w:ascii="Times New Roman" w:hAnsi="Times New Roman" w:cs="Times New Roman"/>
          <w:b/>
          <w:i/>
          <w:sz w:val="36"/>
          <w:szCs w:val="36"/>
        </w:rPr>
        <w:t xml:space="preserve"> начало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27F07">
        <w:rPr>
          <w:rFonts w:ascii="Times New Roman" w:hAnsi="Times New Roman" w:cs="Times New Roman"/>
          <w:b/>
          <w:i/>
          <w:sz w:val="36"/>
          <w:szCs w:val="36"/>
          <w:lang w:val="en-US"/>
        </w:rPr>
        <w:t>XXI</w:t>
      </w:r>
      <w:r w:rsidRPr="007A7AF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век)</w:t>
      </w: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313055</wp:posOffset>
            </wp:positionV>
            <wp:extent cx="5940425" cy="3790950"/>
            <wp:effectExtent l="0" t="0" r="3175" b="0"/>
            <wp:wrapNone/>
            <wp:docPr id="6" name="Рисунок 6" descr="http://xn--100-5cd3cmnarjl.xn--p1ai/files/pics/pics1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100-5cd3cmnarjl.xn--p1ai/files/pics/pics101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Default="007A7AF5" w:rsidP="007A7A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7AF5" w:rsidRPr="007A7AF5" w:rsidRDefault="007A7AF5" w:rsidP="007A7AF5">
      <w:pPr>
        <w:pStyle w:val="a5"/>
        <w:spacing w:before="0" w:beforeAutospacing="0" w:after="150" w:afterAutospacing="0"/>
        <w:jc w:val="center"/>
        <w:rPr>
          <w:b/>
          <w:color w:val="000000"/>
        </w:rPr>
      </w:pPr>
      <w:r w:rsidRPr="007A7AF5">
        <w:rPr>
          <w:b/>
          <w:color w:val="000000"/>
        </w:rPr>
        <w:lastRenderedPageBreak/>
        <w:t>Аннотация</w:t>
      </w:r>
    </w:p>
    <w:p w:rsidR="007A7AF5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настоящее время возрастает</w:t>
      </w:r>
      <w:r w:rsidR="007A7AF5">
        <w:rPr>
          <w:color w:val="000000"/>
        </w:rPr>
        <w:t xml:space="preserve"> интерес к изуч</w:t>
      </w:r>
      <w:r>
        <w:rPr>
          <w:color w:val="000000"/>
        </w:rPr>
        <w:t xml:space="preserve">ению истории </w:t>
      </w:r>
      <w:r w:rsidR="007A7AF5">
        <w:rPr>
          <w:color w:val="000000"/>
        </w:rPr>
        <w:t>родного края.</w:t>
      </w:r>
      <w:r>
        <w:rPr>
          <w:color w:val="000000"/>
        </w:rPr>
        <w:t xml:space="preserve"> Изучение истории родного края</w:t>
      </w:r>
      <w:r w:rsidR="007A7AF5">
        <w:rPr>
          <w:color w:val="000000"/>
        </w:rPr>
        <w:t xml:space="preserve"> позволяет сформировать</w:t>
      </w:r>
      <w:r>
        <w:rPr>
          <w:color w:val="000000"/>
        </w:rPr>
        <w:t xml:space="preserve"> краеведческие знания, </w:t>
      </w:r>
      <w:r w:rsidR="007A7AF5">
        <w:rPr>
          <w:color w:val="000000"/>
        </w:rPr>
        <w:t>так как материал включает характеристику основных исторических объектов, объектов природы, культуры, быта.        </w:t>
      </w:r>
    </w:p>
    <w:p w:rsidR="00E27F07" w:rsidRP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Данная рабочая тетрадь </w:t>
      </w:r>
      <w:r w:rsidR="00CA7B72">
        <w:rPr>
          <w:color w:val="000000"/>
        </w:rPr>
        <w:t xml:space="preserve">составлена к учебнику Костромской край с древнейших времён до наших дней: учебное пособие. В 2 ч. Ч. 2. Для учащихся 8-9 классов / Отв. ред. Е.А. Лушина. </w:t>
      </w:r>
      <w:r>
        <w:rPr>
          <w:color w:val="000000"/>
        </w:rPr>
        <w:t>Тетрадь содержит в себе задания к 17 урокам по истории родного края, в которых раскрывается информация о социально-экономической, политической и культурной жизни Костромской земли в конце</w:t>
      </w:r>
      <w:r w:rsidRPr="00E27F07">
        <w:rPr>
          <w:color w:val="000000"/>
        </w:rPr>
        <w:t xml:space="preserve">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–</w:t>
      </w:r>
      <w:r w:rsidRPr="00E27F07">
        <w:rPr>
          <w:color w:val="000000"/>
        </w:rPr>
        <w:t xml:space="preserve"> </w:t>
      </w:r>
      <w:r>
        <w:rPr>
          <w:color w:val="000000"/>
        </w:rPr>
        <w:t xml:space="preserve">начале </w:t>
      </w:r>
      <w:r>
        <w:rPr>
          <w:color w:val="000000"/>
          <w:lang w:val="en-US"/>
        </w:rPr>
        <w:t>XXI</w:t>
      </w:r>
      <w:r>
        <w:rPr>
          <w:color w:val="000000"/>
        </w:rPr>
        <w:t xml:space="preserve"> век</w:t>
      </w:r>
      <w:r w:rsidRPr="00E27F07">
        <w:rPr>
          <w:color w:val="000000"/>
        </w:rPr>
        <w:t>а</w:t>
      </w:r>
      <w:r>
        <w:rPr>
          <w:color w:val="000000"/>
        </w:rPr>
        <w:t>.</w:t>
      </w:r>
    </w:p>
    <w:p w:rsidR="007A7AF5" w:rsidRDefault="007A7AF5" w:rsidP="007A7AF5">
      <w:pPr>
        <w:pStyle w:val="a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Основная цель предлагаемого материала - расширение знаний обучающихся о родном крае, развитие умений и навы</w:t>
      </w:r>
      <w:r w:rsidR="00E27F07">
        <w:rPr>
          <w:color w:val="000000"/>
        </w:rPr>
        <w:t>ков познавательной деятельности</w:t>
      </w:r>
      <w:r>
        <w:rPr>
          <w:color w:val="000000"/>
        </w:rPr>
        <w:t>.</w:t>
      </w:r>
    </w:p>
    <w:p w:rsidR="007A7AF5" w:rsidRDefault="007A7AF5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Данное пособие предназначено для</w:t>
      </w:r>
      <w:r w:rsidR="00E27F07">
        <w:rPr>
          <w:color w:val="000000"/>
        </w:rPr>
        <w:t xml:space="preserve"> учащихся</w:t>
      </w:r>
      <w:r w:rsidR="00CA7B72">
        <w:rPr>
          <w:color w:val="000000"/>
        </w:rPr>
        <w:t xml:space="preserve"> 9 класса</w:t>
      </w:r>
      <w:r w:rsidR="00E27F07">
        <w:rPr>
          <w:color w:val="000000"/>
        </w:rPr>
        <w:t xml:space="preserve"> и</w:t>
      </w:r>
      <w:r>
        <w:rPr>
          <w:color w:val="000000"/>
        </w:rPr>
        <w:t xml:space="preserve"> педагогов образовательных учреждений, педагогов дополнительного образования, родителей школьников.</w:t>
      </w: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Default="00E27F07" w:rsidP="007A7AF5">
      <w:pPr>
        <w:pStyle w:val="a5"/>
        <w:spacing w:before="0" w:beforeAutospacing="0" w:after="150" w:afterAutospacing="0"/>
        <w:ind w:firstLine="709"/>
        <w:jc w:val="both"/>
        <w:rPr>
          <w:color w:val="000000"/>
        </w:rPr>
      </w:pPr>
    </w:p>
    <w:p w:rsidR="00E27F07" w:rsidRPr="00CA7B72" w:rsidRDefault="00E27F07" w:rsidP="00FF7869">
      <w:pPr>
        <w:pStyle w:val="a5"/>
        <w:spacing w:before="0" w:beforeAutospacing="0" w:after="15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CA7B72">
        <w:rPr>
          <w:b/>
          <w:i/>
          <w:color w:val="000000"/>
          <w:sz w:val="28"/>
          <w:szCs w:val="28"/>
        </w:rPr>
        <w:t>Тема 1</w:t>
      </w:r>
    </w:p>
    <w:p w:rsidR="00E27F07" w:rsidRPr="00CA7B72" w:rsidRDefault="00E27F07" w:rsidP="00FF7869">
      <w:pPr>
        <w:pStyle w:val="a5"/>
        <w:spacing w:before="0" w:beforeAutospacing="0" w:after="15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CA7B72">
        <w:rPr>
          <w:b/>
          <w:i/>
          <w:color w:val="000000"/>
          <w:sz w:val="28"/>
          <w:szCs w:val="28"/>
        </w:rPr>
        <w:t>Социально-экономическое развитие костромского края в начале ХХ века</w:t>
      </w:r>
    </w:p>
    <w:p w:rsidR="00CA7B72" w:rsidRPr="00CA7B72" w:rsidRDefault="00CA7B72" w:rsidP="00FF7869">
      <w:pPr>
        <w:pStyle w:val="a5"/>
        <w:spacing w:before="0" w:beforeAutospacing="0" w:after="15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E27F07" w:rsidRPr="00CA7B72" w:rsidRDefault="00CA7B72" w:rsidP="00FF7869">
      <w:pPr>
        <w:pStyle w:val="a5"/>
        <w:numPr>
          <w:ilvl w:val="0"/>
          <w:numId w:val="2"/>
        </w:numPr>
        <w:spacing w:before="0" w:beforeAutospacing="0" w:after="150" w:afterAutospacing="0"/>
        <w:ind w:left="426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</w:rPr>
        <w:t xml:space="preserve">Прочитайте текст учебника, параграф 26 (с. 99-102). На основе текста параграфа заполните таблицу </w:t>
      </w:r>
    </w:p>
    <w:tbl>
      <w:tblPr>
        <w:tblStyle w:val="a6"/>
        <w:tblW w:w="0" w:type="auto"/>
        <w:tblInd w:w="367" w:type="dxa"/>
        <w:tblLook w:val="04A0"/>
      </w:tblPr>
      <w:tblGrid>
        <w:gridCol w:w="2576"/>
        <w:gridCol w:w="6096"/>
      </w:tblGrid>
      <w:tr w:rsidR="00CA7B72" w:rsidRPr="008A6C73" w:rsidTr="008A6C73">
        <w:tc>
          <w:tcPr>
            <w:tcW w:w="2576" w:type="dxa"/>
          </w:tcPr>
          <w:p w:rsidR="00CA7B72" w:rsidRP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b/>
                <w:i/>
                <w:color w:val="000000"/>
              </w:rPr>
            </w:pPr>
            <w:r w:rsidRPr="008A6C73">
              <w:rPr>
                <w:b/>
                <w:i/>
                <w:color w:val="000000"/>
              </w:rPr>
              <w:t>Отрасль промышленности</w:t>
            </w:r>
          </w:p>
        </w:tc>
        <w:tc>
          <w:tcPr>
            <w:tcW w:w="6096" w:type="dxa"/>
          </w:tcPr>
          <w:p w:rsidR="00CA7B72" w:rsidRP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Название предприятий</w:t>
            </w:r>
          </w:p>
        </w:tc>
      </w:tr>
      <w:tr w:rsidR="00CA7B72" w:rsidRPr="008A6C73" w:rsidTr="008A6C73">
        <w:tc>
          <w:tcPr>
            <w:tcW w:w="2576" w:type="dxa"/>
          </w:tcPr>
          <w:p w:rsidR="00CA7B72" w:rsidRP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Текстильная</w:t>
            </w:r>
          </w:p>
        </w:tc>
        <w:tc>
          <w:tcPr>
            <w:tcW w:w="6096" w:type="dxa"/>
          </w:tcPr>
          <w:p w:rsidR="00CA7B72" w:rsidRPr="008A6C73" w:rsidRDefault="00CA7B72" w:rsidP="00FF7869">
            <w:pPr>
              <w:pStyle w:val="a5"/>
              <w:spacing w:before="0" w:beforeAutospacing="0" w:after="150" w:afterAutospacing="0"/>
              <w:jc w:val="both"/>
              <w:rPr>
                <w:b/>
                <w:i/>
                <w:color w:val="000000"/>
              </w:rPr>
            </w:pPr>
          </w:p>
        </w:tc>
      </w:tr>
      <w:tr w:rsidR="00CA7B72" w:rsidRPr="008A6C73" w:rsidTr="008A6C73">
        <w:tc>
          <w:tcPr>
            <w:tcW w:w="2576" w:type="dxa"/>
          </w:tcPr>
          <w:p w:rsidR="00CA7B72" w:rsidRP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A6C73">
              <w:rPr>
                <w:color w:val="000000"/>
              </w:rPr>
              <w:t>Лесопильная</w:t>
            </w:r>
          </w:p>
        </w:tc>
        <w:tc>
          <w:tcPr>
            <w:tcW w:w="6096" w:type="dxa"/>
          </w:tcPr>
          <w:p w:rsidR="00CA7B72" w:rsidRPr="008A6C73" w:rsidRDefault="00CA7B72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CA7B72" w:rsidRPr="008A6C73" w:rsidTr="008A6C73">
        <w:tc>
          <w:tcPr>
            <w:tcW w:w="2576" w:type="dxa"/>
          </w:tcPr>
          <w:p w:rsidR="00CA7B72" w:rsidRP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Пищевая</w:t>
            </w:r>
          </w:p>
        </w:tc>
        <w:tc>
          <w:tcPr>
            <w:tcW w:w="6096" w:type="dxa"/>
          </w:tcPr>
          <w:p w:rsidR="00CA7B72" w:rsidRPr="008A6C73" w:rsidRDefault="00CA7B72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8A6C73" w:rsidRPr="008A6C73" w:rsidTr="008A6C73">
        <w:tc>
          <w:tcPr>
            <w:tcW w:w="2576" w:type="dxa"/>
          </w:tcPr>
          <w:p w:rsid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Кожевенное производство</w:t>
            </w:r>
          </w:p>
        </w:tc>
        <w:tc>
          <w:tcPr>
            <w:tcW w:w="6096" w:type="dxa"/>
          </w:tcPr>
          <w:p w:rsidR="008A6C73" w:rsidRPr="008A6C73" w:rsidRDefault="008A6C73" w:rsidP="00FF78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</w:tbl>
    <w:p w:rsidR="007A7AF5" w:rsidRDefault="007A7AF5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C73" w:rsidRDefault="008A6C73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324">
        <w:rPr>
          <w:rFonts w:ascii="Times New Roman" w:hAnsi="Times New Roman" w:cs="Times New Roman"/>
          <w:sz w:val="24"/>
          <w:szCs w:val="24"/>
        </w:rPr>
        <w:t xml:space="preserve">2. </w:t>
      </w:r>
      <w:r w:rsidR="00875324" w:rsidRPr="00875324">
        <w:rPr>
          <w:rFonts w:ascii="Times New Roman" w:hAnsi="Times New Roman" w:cs="Times New Roman"/>
          <w:sz w:val="24"/>
          <w:szCs w:val="24"/>
        </w:rPr>
        <w:t>Ознакомившись с тексто</w:t>
      </w:r>
      <w:r w:rsidR="00875324">
        <w:rPr>
          <w:rFonts w:ascii="Times New Roman" w:hAnsi="Times New Roman" w:cs="Times New Roman"/>
          <w:sz w:val="24"/>
          <w:szCs w:val="24"/>
        </w:rPr>
        <w:t xml:space="preserve">м параграфа, ответьте на вопрос: </w:t>
      </w:r>
    </w:p>
    <w:p w:rsidR="00875324" w:rsidRDefault="00875324" w:rsidP="00FF786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324">
        <w:rPr>
          <w:rFonts w:ascii="Times New Roman" w:hAnsi="Times New Roman" w:cs="Times New Roman"/>
          <w:i/>
          <w:sz w:val="24"/>
          <w:szCs w:val="24"/>
        </w:rPr>
        <w:t>В чём вы видите причины разных темпов развития промышле</w:t>
      </w:r>
      <w:r w:rsidR="00FF7869">
        <w:rPr>
          <w:rFonts w:ascii="Times New Roman" w:hAnsi="Times New Roman" w:cs="Times New Roman"/>
          <w:i/>
          <w:sz w:val="24"/>
          <w:szCs w:val="24"/>
        </w:rPr>
        <w:t>нности и сельского хозяйства в к</w:t>
      </w:r>
      <w:r w:rsidRPr="00875324">
        <w:rPr>
          <w:rFonts w:ascii="Times New Roman" w:hAnsi="Times New Roman" w:cs="Times New Roman"/>
          <w:i/>
          <w:sz w:val="24"/>
          <w:szCs w:val="24"/>
        </w:rPr>
        <w:t>остромском крае в начале ХХ века?</w:t>
      </w:r>
    </w:p>
    <w:p w:rsidR="00875324" w:rsidRDefault="00875324" w:rsidP="00FF7869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324" w:rsidRDefault="00875324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324" w:rsidRDefault="00875324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324" w:rsidRDefault="00875324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324" w:rsidRDefault="00875324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324" w:rsidRDefault="00875324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396875</wp:posOffset>
            </wp:positionV>
            <wp:extent cx="4781550" cy="2593975"/>
            <wp:effectExtent l="19050" t="0" r="0" b="0"/>
            <wp:wrapThrough wrapText="bothSides">
              <wp:wrapPolygon edited="0">
                <wp:start x="-86" y="0"/>
                <wp:lineTo x="-86" y="21415"/>
                <wp:lineTo x="21600" y="21415"/>
                <wp:lineTo x="21600" y="0"/>
                <wp:lineTo x="-86" y="0"/>
              </wp:wrapPolygon>
            </wp:wrapThrough>
            <wp:docPr id="1" name="Рисунок 1" descr="C:\Users\Елена\Desktop\МЕТОДИЧЕСКИЙ КОНКУРС\Урок 1\mak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МЕТОДИЧЕСКИЙ КОНКУРС\Урок 1\mak4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3. Рассмотрите фотографию и составьте по ней небольшой рассказ</w:t>
      </w:r>
    </w:p>
    <w:p w:rsidR="00875324" w:rsidRDefault="00875324" w:rsidP="00FF7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324" w:rsidRDefault="00875324" w:rsidP="00FF78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Губернская ярмарка на Сусанинской площади в Костроме.</w:t>
      </w:r>
    </w:p>
    <w:p w:rsidR="00875324" w:rsidRDefault="00875324" w:rsidP="00FF786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324">
        <w:rPr>
          <w:rFonts w:ascii="Times New Roman" w:hAnsi="Times New Roman" w:cs="Times New Roman"/>
          <w:i/>
          <w:sz w:val="24"/>
          <w:szCs w:val="24"/>
        </w:rPr>
        <w:t>Фото Александра Макаревского. Нач. ХХ в.</w:t>
      </w:r>
    </w:p>
    <w:p w:rsidR="00875324" w:rsidRDefault="00875324" w:rsidP="008753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5324" w:rsidRPr="00875324" w:rsidRDefault="00875324" w:rsidP="00FF786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32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2</w:t>
      </w:r>
    </w:p>
    <w:p w:rsidR="00875324" w:rsidRDefault="00875324" w:rsidP="00FF786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324">
        <w:rPr>
          <w:rFonts w:ascii="Times New Roman" w:hAnsi="Times New Roman" w:cs="Times New Roman"/>
          <w:b/>
          <w:i/>
          <w:sz w:val="28"/>
          <w:szCs w:val="28"/>
        </w:rPr>
        <w:t>Медицина и образование в Костромской губернии в начале ХХ века</w:t>
      </w:r>
    </w:p>
    <w:p w:rsidR="00875324" w:rsidRDefault="00FF7869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Прочтите отрывок и сделайте вывод о развитии здравоохранения в Костромской губернии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F78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начале ХХ века:</w:t>
      </w:r>
    </w:p>
    <w:p w:rsidR="00FF7869" w:rsidRPr="00FF7869" w:rsidRDefault="00AC45B3" w:rsidP="00AC45B3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1292225</wp:posOffset>
            </wp:positionV>
            <wp:extent cx="3115310" cy="1924050"/>
            <wp:effectExtent l="19050" t="0" r="8890" b="0"/>
            <wp:wrapThrough wrapText="bothSides">
              <wp:wrapPolygon edited="0">
                <wp:start x="-132" y="0"/>
                <wp:lineTo x="-132" y="21386"/>
                <wp:lineTo x="21662" y="21386"/>
                <wp:lineTo x="21662" y="0"/>
                <wp:lineTo x="-132" y="0"/>
              </wp:wrapPolygon>
            </wp:wrapThrough>
            <wp:docPr id="2" name="Рисунок 2" descr="http://www.etoretro.ru/data/media/913/1467283266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toretro.ru/data/media/913/1467283266a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  <w:r w:rsidR="00503C37">
        <w:rPr>
          <w:i/>
        </w:rPr>
        <w:t>«</w:t>
      </w:r>
      <w:r w:rsidR="00FF7869" w:rsidRPr="00FF7869">
        <w:rPr>
          <w:i/>
        </w:rPr>
        <w:t>К концу XIX века для больных были организованы отделения: мужское и женское терапевтические, хирургическое, гинекологическое, глазное, кожно-венерологические, инфекционное, родильное, психиатрическое, арестантское и богадельня. Мужчины располагались в четырех отделениях: в первом мужском отделении, рассчитанном на 25 человек, во втором – на 50 человек, третьем – на 50 человек, четвертом – на 50 человек. Палаты для женщины были сгруппированы в четыре отделения: первое женское отделение на 20 – 25 человек, второе – на 45 человек, третье – на 12 человек, четвертое – на 12 человек. Больница по площадям могла выдержать нагрузку до 240 больных.</w:t>
      </w:r>
    </w:p>
    <w:p w:rsidR="00FF7869" w:rsidRPr="00FF7869" w:rsidRDefault="00AC45B3" w:rsidP="00AC45B3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</w:t>
      </w:r>
      <w:r w:rsidR="00FF7869" w:rsidRPr="00FF7869">
        <w:rPr>
          <w:i/>
        </w:rPr>
        <w:t>В 1876 году в штате больницы были старший врач, два ординатора, в родильном отделение акушерка, в женском отделении – фельдшерица, в остальных отделениях – фельдшера. При нехватке фельдшеров их обязанности выполняли ученики фельдшерской школы. К 1900 году в штате больницы состояли старший врач, 4 ординатора, 7 фельдшеров и фельдшериц, акушерка, 6 сестер милосердия, надзиратель и две надзирательницы. Врачи о результатах практики лечения больных сообщали в своих публикациях в журналах медицинской тематики. Земская фельдшерская школа была 3 классной, в ней учились 24 ученика, 18 со стипендией, 6 за свой счет. Практику ученики школы проходили в больнице.</w:t>
      </w:r>
    </w:p>
    <w:p w:rsidR="00FF7869" w:rsidRPr="00FF7869" w:rsidRDefault="00FF7869" w:rsidP="00AC45B3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FF7869">
        <w:rPr>
          <w:i/>
        </w:rPr>
        <w:t>Больница принимала больных со всей губернии, всех сословий и всех возрастов, как на стационарное лечение, так и на амбулаторное. В период русско-турецкой войны на лечении находились турецкие военнослужащие. Амбулаторный прием велся бесплатно. Часть больных и рожениц оплачивала свое лечение. Число больных как стационарных, так и амбулаторных постоянно росло. Численность населения страны в этот период увеличивалась на 1.5% в год, число стационарных больных – на 4.5% в год, а число амбулаторных больных – на 8% [3 – 17]</w:t>
      </w:r>
      <w:r w:rsidR="00503C37">
        <w:rPr>
          <w:i/>
        </w:rPr>
        <w:t>»</w:t>
      </w:r>
    </w:p>
    <w:p w:rsidR="00FF7869" w:rsidRPr="00FF7869" w:rsidRDefault="00FF7869" w:rsidP="00FF7869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F7869">
        <w:rPr>
          <w:rFonts w:ascii="Times New Roman" w:hAnsi="Times New Roman" w:cs="Times New Roman"/>
          <w:b/>
          <w:i/>
          <w:sz w:val="24"/>
          <w:szCs w:val="24"/>
        </w:rPr>
        <w:t xml:space="preserve">(Колпак Е.П., Кувшинова К.В. </w:t>
      </w:r>
    </w:p>
    <w:p w:rsidR="00FF7869" w:rsidRPr="00FF7869" w:rsidRDefault="00FF7869" w:rsidP="00FF7869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F786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Костромская больница губернского земства в конце XIX века)</w:t>
      </w:r>
    </w:p>
    <w:p w:rsidR="00FF7869" w:rsidRDefault="00FF7869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3C37">
        <w:rPr>
          <w:rFonts w:ascii="Times New Roman" w:hAnsi="Times New Roman" w:cs="Times New Roman"/>
          <w:sz w:val="24"/>
          <w:szCs w:val="24"/>
        </w:rPr>
        <w:t>Посетите краеведческий музей, прочитайте дополнительную литературу и составьте краткую хронику основных событий, дат по одной из указанных ниже тем:</w:t>
      </w:r>
    </w:p>
    <w:p w:rsidR="00503C37" w:rsidRDefault="00503C37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развитие просвещения в нашем крае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F78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ХХ веков;</w:t>
      </w:r>
    </w:p>
    <w:p w:rsidR="00503C37" w:rsidRDefault="00503C37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творческие деятели нашего края.</w:t>
      </w:r>
    </w:p>
    <w:p w:rsidR="00503C37" w:rsidRDefault="00503C37" w:rsidP="00FF7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Есть ли учебные заведения, построенные в начале ХХ века, там, где вы живёте? Может, сохранились здания бывших учебных заведений? Проведите небольшое исследование, оформите в виде компьютерной презентации.</w:t>
      </w:r>
    </w:p>
    <w:p w:rsidR="00503C37" w:rsidRPr="00AC45B3" w:rsidRDefault="00AC45B3" w:rsidP="00AC45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5B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3</w:t>
      </w:r>
    </w:p>
    <w:p w:rsidR="00AC45B3" w:rsidRDefault="00AC45B3" w:rsidP="00AC45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5B3">
        <w:rPr>
          <w:rFonts w:ascii="Times New Roman" w:hAnsi="Times New Roman" w:cs="Times New Roman"/>
          <w:b/>
          <w:i/>
          <w:sz w:val="28"/>
          <w:szCs w:val="28"/>
        </w:rPr>
        <w:t>Костромской край в годы Русско-японской войны и Первой российской революции</w:t>
      </w:r>
    </w:p>
    <w:p w:rsidR="00AC45B3" w:rsidRDefault="00AC45B3" w:rsidP="00AC4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1C">
        <w:rPr>
          <w:rFonts w:ascii="Times New Roman" w:hAnsi="Times New Roman" w:cs="Times New Roman"/>
          <w:sz w:val="24"/>
          <w:szCs w:val="24"/>
        </w:rPr>
        <w:t xml:space="preserve">1. </w:t>
      </w:r>
      <w:r w:rsidR="008A741C" w:rsidRPr="008A741C">
        <w:rPr>
          <w:rFonts w:ascii="Times New Roman" w:hAnsi="Times New Roman" w:cs="Times New Roman"/>
          <w:sz w:val="24"/>
          <w:szCs w:val="24"/>
        </w:rPr>
        <w:t xml:space="preserve">Прочтите </w:t>
      </w:r>
      <w:r w:rsidR="008A741C">
        <w:rPr>
          <w:rFonts w:ascii="Times New Roman" w:hAnsi="Times New Roman" w:cs="Times New Roman"/>
          <w:sz w:val="24"/>
          <w:szCs w:val="24"/>
        </w:rPr>
        <w:t>отрывок из воспоминаний и подумайте, как изменилась жизнь костромичей</w:t>
      </w:r>
      <w:r w:rsidR="005F7FF8">
        <w:rPr>
          <w:rFonts w:ascii="Times New Roman" w:hAnsi="Times New Roman" w:cs="Times New Roman"/>
          <w:sz w:val="24"/>
          <w:szCs w:val="24"/>
        </w:rPr>
        <w:t xml:space="preserve"> в годы Русско-японской войны? Какое отношение к войне существовало в обществе?</w:t>
      </w:r>
    </w:p>
    <w:p w:rsidR="005F7FF8" w:rsidRPr="005F7FF8" w:rsidRDefault="005F7FF8" w:rsidP="005F7FF8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5F7FF8">
        <w:rPr>
          <w:i/>
        </w:rPr>
        <w:t>«Мы слушали сообщения и рассказы мамы, Жени и няни Лизы о япойцах и событиях на фронте. Иногда они вслух читали газеты и бюллетени, из них мы кое-что усваивали. Наши игры на улицах были исключительно в войну. Мы собирали с соседних дворов сверстников и превращались одни - в русских солдат, другие - в японских. Когда был снег, то строили крепость и кидались снежками, а летом делали крепости из пустых ящиков и в ход пускали мелкие камни. В одном из таких «боев» я чуть не лишился глаза, за что от мамы, конечно, досталось всему воинству, а «раненому» даже вдвойне. &lt;...&gt;</w:t>
      </w:r>
    </w:p>
    <w:p w:rsidR="005F7FF8" w:rsidRPr="005F7FF8" w:rsidRDefault="005F7FF8" w:rsidP="005F7FF8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5F7FF8">
        <w:rPr>
          <w:i/>
        </w:rPr>
        <w:t>Много новостей приносила няня Елизавета Михайловна. Шли слухи о военной измене и предательстве со стороны высшего командирования в лице генерала Стесселя, о бездарности генерала Куропаткина и адмирала Рож-</w:t>
      </w:r>
      <w:r w:rsidRPr="005F7FF8">
        <w:rPr>
          <w:i/>
        </w:rPr>
        <w:br/>
        <w:t>дественского. Появились анекдоты о разгульной жизни офицерства на Дальнем Востоке и о том, что вместо снарядов и винтовок на фронт шлют целые вагоны различных иконок для солдат. Быстро падал искусственно созданный патриотизм, и мало кто еще верил в победу.»</w:t>
      </w:r>
    </w:p>
    <w:p w:rsidR="008A741C" w:rsidRDefault="005F7FF8" w:rsidP="005F7FF8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FF8">
        <w:rPr>
          <w:rFonts w:ascii="Times New Roman" w:hAnsi="Times New Roman" w:cs="Times New Roman"/>
          <w:b/>
          <w:i/>
          <w:sz w:val="24"/>
          <w:szCs w:val="24"/>
        </w:rPr>
        <w:t>(Колгушкин Л.А. Костромичи – взгляд через столетие)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Решите тестовое задание:</w:t>
      </w:r>
    </w:p>
    <w:p w:rsidR="005F7FF8" w:rsidRP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7FF8">
        <w:rPr>
          <w:rFonts w:ascii="Times New Roman" w:hAnsi="Times New Roman" w:cs="Times New Roman"/>
          <w:b/>
          <w:i/>
          <w:sz w:val="24"/>
          <w:szCs w:val="24"/>
        </w:rPr>
        <w:t>1) Какое событие считается началом Первой русской революции?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«Кровавое воскресенье»;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забастовка на Путиловском заводе;</w:t>
      </w:r>
    </w:p>
    <w:p w:rsidR="005F7FF8" w:rsidRP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роспуск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7FF8">
        <w:rPr>
          <w:rFonts w:ascii="Times New Roman" w:hAnsi="Times New Roman" w:cs="Times New Roman"/>
          <w:sz w:val="24"/>
          <w:szCs w:val="24"/>
        </w:rPr>
        <w:t xml:space="preserve"> Государственной думы.</w:t>
      </w:r>
    </w:p>
    <w:p w:rsidR="005F7FF8" w:rsidRP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7FF8">
        <w:rPr>
          <w:rFonts w:ascii="Times New Roman" w:hAnsi="Times New Roman" w:cs="Times New Roman"/>
          <w:b/>
          <w:i/>
          <w:sz w:val="24"/>
          <w:szCs w:val="24"/>
        </w:rPr>
        <w:t>2) Согласны ли вы с утверждением: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FF8">
        <w:rPr>
          <w:rFonts w:ascii="Times New Roman" w:hAnsi="Times New Roman" w:cs="Times New Roman"/>
          <w:i/>
          <w:sz w:val="24"/>
          <w:szCs w:val="24"/>
        </w:rPr>
        <w:t>В Костромской губернии не было ни одной забастовки против событий «Кровавого воскресенья»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F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да;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5F7FF8" w:rsidRPr="00372268" w:rsidRDefault="005F7FF8" w:rsidP="005F7FF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2268">
        <w:rPr>
          <w:rFonts w:ascii="Times New Roman" w:hAnsi="Times New Roman" w:cs="Times New Roman"/>
          <w:b/>
          <w:i/>
          <w:sz w:val="24"/>
          <w:szCs w:val="24"/>
        </w:rPr>
        <w:t>3) Какая партия пользовалась авторитетом в Костромской губернии?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РСДРП;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кадеты;</w:t>
      </w:r>
    </w:p>
    <w:p w:rsid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«Союз 17 октября».</w:t>
      </w:r>
    </w:p>
    <w:tbl>
      <w:tblPr>
        <w:tblStyle w:val="-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72268" w:rsidTr="00372268">
        <w:trPr>
          <w:cnfStyle w:val="100000000000"/>
          <w:trHeight w:val="545"/>
        </w:trPr>
        <w:tc>
          <w:tcPr>
            <w:cnfStyle w:val="001000000000"/>
            <w:tcW w:w="2392" w:type="dxa"/>
          </w:tcPr>
          <w:p w:rsidR="00372268" w:rsidRDefault="00372268" w:rsidP="005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72268" w:rsidRDefault="00372268" w:rsidP="005F7FF8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72268" w:rsidRDefault="00372268" w:rsidP="005F7FF8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72268" w:rsidRDefault="00372268" w:rsidP="005F7FF8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268" w:rsidTr="00372268">
        <w:trPr>
          <w:cnfStyle w:val="000000100000"/>
          <w:trHeight w:val="690"/>
        </w:trPr>
        <w:tc>
          <w:tcPr>
            <w:cnfStyle w:val="001000000000"/>
            <w:tcW w:w="2392" w:type="dxa"/>
          </w:tcPr>
          <w:p w:rsidR="00372268" w:rsidRDefault="00372268" w:rsidP="005F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2268" w:rsidRDefault="00372268" w:rsidP="005F7FF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2268" w:rsidRDefault="00372268" w:rsidP="005F7FF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2268" w:rsidRDefault="00372268" w:rsidP="005F7FF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FF8" w:rsidRPr="005F7FF8" w:rsidRDefault="005F7FF8" w:rsidP="005F7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FF8" w:rsidRPr="005F7FF8" w:rsidSect="007A7AF5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719" w:rsidRDefault="00905719" w:rsidP="00875324">
      <w:pPr>
        <w:spacing w:after="0" w:line="240" w:lineRule="auto"/>
      </w:pPr>
      <w:r>
        <w:separator/>
      </w:r>
    </w:p>
  </w:endnote>
  <w:endnote w:type="continuationSeparator" w:id="1">
    <w:p w:rsidR="00905719" w:rsidRDefault="00905719" w:rsidP="0087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719" w:rsidRDefault="00905719" w:rsidP="00875324">
      <w:pPr>
        <w:spacing w:after="0" w:line="240" w:lineRule="auto"/>
      </w:pPr>
      <w:r>
        <w:separator/>
      </w:r>
    </w:p>
  </w:footnote>
  <w:footnote w:type="continuationSeparator" w:id="1">
    <w:p w:rsidR="00905719" w:rsidRDefault="00905719" w:rsidP="0087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00DF"/>
    <w:multiLevelType w:val="hybridMultilevel"/>
    <w:tmpl w:val="3F7285C6"/>
    <w:lvl w:ilvl="0" w:tplc="A5ECE4F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7332"/>
    <w:multiLevelType w:val="hybridMultilevel"/>
    <w:tmpl w:val="1ADCB956"/>
    <w:lvl w:ilvl="0" w:tplc="A5ECE4F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AF5"/>
    <w:rsid w:val="00372268"/>
    <w:rsid w:val="00503C37"/>
    <w:rsid w:val="005F7FF8"/>
    <w:rsid w:val="007A7AF5"/>
    <w:rsid w:val="00875324"/>
    <w:rsid w:val="008A6C73"/>
    <w:rsid w:val="008A741C"/>
    <w:rsid w:val="00905719"/>
    <w:rsid w:val="00AC45B3"/>
    <w:rsid w:val="00AD560C"/>
    <w:rsid w:val="00CA7B72"/>
    <w:rsid w:val="00E27F07"/>
    <w:rsid w:val="00F72FA5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A7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7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324"/>
  </w:style>
  <w:style w:type="paragraph" w:styleId="a9">
    <w:name w:val="footer"/>
    <w:basedOn w:val="a"/>
    <w:link w:val="aa"/>
    <w:uiPriority w:val="99"/>
    <w:semiHidden/>
    <w:unhideWhenUsed/>
    <w:rsid w:val="0087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324"/>
  </w:style>
  <w:style w:type="table" w:styleId="-6">
    <w:name w:val="Light Shading Accent 6"/>
    <w:basedOn w:val="a1"/>
    <w:uiPriority w:val="60"/>
    <w:rsid w:val="003722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E673-CE5E-44B1-8BF6-6C255F15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2018-02-09T14:36:00Z</dcterms:created>
  <dcterms:modified xsi:type="dcterms:W3CDTF">2018-02-25T14:00:00Z</dcterms:modified>
</cp:coreProperties>
</file>